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79" w:rsidRPr="006E366E" w:rsidRDefault="00143679">
      <w:pPr>
        <w:spacing w:after="0" w:line="240" w:lineRule="auto"/>
        <w:rPr>
          <w:rFonts w:ascii="KievitPro-Regular" w:hAnsi="KievitPro-Regular" w:cs="Arial"/>
          <w:lang w:val="fr-CH"/>
        </w:rPr>
      </w:pPr>
    </w:p>
    <w:p w:rsidR="00084469" w:rsidRPr="005424EB" w:rsidRDefault="005D527E">
      <w:pPr>
        <w:spacing w:after="0" w:line="240" w:lineRule="auto"/>
        <w:rPr>
          <w:rFonts w:ascii="KievitPro-Regular" w:hAnsi="KievitPro-Regular" w:cs="Arial"/>
          <w:b/>
          <w:sz w:val="32"/>
          <w:szCs w:val="32"/>
        </w:rPr>
      </w:pPr>
      <w:r w:rsidRPr="005424EB">
        <w:rPr>
          <w:rFonts w:ascii="KievitPro-Regular" w:hAnsi="KievitPro-Regular" w:cs="Arial"/>
          <w:b/>
          <w:sz w:val="32"/>
          <w:szCs w:val="32"/>
        </w:rPr>
        <w:t xml:space="preserve">BESTELLTALON / </w:t>
      </w:r>
      <w:r w:rsidR="00795DE6" w:rsidRPr="005424EB">
        <w:rPr>
          <w:rFonts w:ascii="KievitPro-Regular" w:hAnsi="KievitPro-Regular" w:cs="Arial"/>
          <w:b/>
          <w:color w:val="0070C0"/>
          <w:sz w:val="32"/>
          <w:szCs w:val="32"/>
        </w:rPr>
        <w:t>TALON DE COMMANDE</w:t>
      </w:r>
    </w:p>
    <w:p w:rsidR="00802691" w:rsidRPr="005424EB" w:rsidRDefault="00802691">
      <w:pPr>
        <w:spacing w:after="0" w:line="240" w:lineRule="auto"/>
        <w:rPr>
          <w:rFonts w:ascii="KievitPro-Regular" w:hAnsi="KievitPro-Regular" w:cs="Arial"/>
          <w:b/>
          <w:sz w:val="28"/>
          <w:szCs w:val="28"/>
        </w:rPr>
      </w:pPr>
    </w:p>
    <w:p w:rsidR="005424EB" w:rsidRDefault="00DD5C58">
      <w:pPr>
        <w:spacing w:after="0" w:line="240" w:lineRule="auto"/>
        <w:rPr>
          <w:rFonts w:ascii="KievitPro-Regular" w:hAnsi="KievitPro-Regular" w:cs="Arial"/>
          <w:b/>
          <w:sz w:val="28"/>
          <w:szCs w:val="28"/>
        </w:rPr>
      </w:pPr>
      <w:r w:rsidRPr="006E366E">
        <w:rPr>
          <w:rFonts w:ascii="KievitPro-Regular" w:hAnsi="KievitPro-Regular" w:cs="Arial"/>
          <w:b/>
          <w:sz w:val="28"/>
          <w:szCs w:val="28"/>
        </w:rPr>
        <w:t xml:space="preserve">Standard zur Eingeschränkten Revision </w:t>
      </w:r>
      <w:r w:rsidR="006E366E" w:rsidRPr="006E366E">
        <w:rPr>
          <w:rFonts w:ascii="KievitPro-Regular" w:hAnsi="KievitPro-Regular" w:cs="Arial"/>
          <w:b/>
          <w:sz w:val="28"/>
          <w:szCs w:val="28"/>
        </w:rPr>
        <w:t>2022</w:t>
      </w:r>
    </w:p>
    <w:p w:rsidR="00894D6F" w:rsidRPr="00665983" w:rsidRDefault="00DD5C58">
      <w:pPr>
        <w:spacing w:after="0" w:line="240" w:lineRule="auto"/>
        <w:rPr>
          <w:rFonts w:ascii="KievitPro-Regular" w:hAnsi="KievitPro-Regular" w:cs="Arial"/>
          <w:b/>
          <w:color w:val="0070C0"/>
          <w:sz w:val="28"/>
          <w:szCs w:val="28"/>
          <w:lang w:val="fr-CH"/>
        </w:rPr>
      </w:pPr>
      <w:r w:rsidRPr="00665983">
        <w:rPr>
          <w:rFonts w:ascii="KievitPro-Regular" w:hAnsi="KievitPro-Regular" w:cs="Arial"/>
          <w:b/>
          <w:color w:val="0070C0"/>
          <w:sz w:val="28"/>
          <w:szCs w:val="28"/>
          <w:lang w:val="fr-CH"/>
        </w:rPr>
        <w:t xml:space="preserve">Norme relative au contrôle restreint </w:t>
      </w:r>
      <w:r w:rsidR="006E366E" w:rsidRPr="00665983">
        <w:rPr>
          <w:rFonts w:ascii="KievitPro-Regular" w:hAnsi="KievitPro-Regular" w:cs="Arial"/>
          <w:b/>
          <w:color w:val="0070C0"/>
          <w:sz w:val="28"/>
          <w:szCs w:val="28"/>
          <w:lang w:val="fr-CH"/>
        </w:rPr>
        <w:t>2022</w:t>
      </w:r>
    </w:p>
    <w:p w:rsidR="00BD118A" w:rsidRPr="00665983" w:rsidRDefault="00BD118A">
      <w:pPr>
        <w:spacing w:after="0" w:line="240" w:lineRule="auto"/>
        <w:rPr>
          <w:rFonts w:ascii="KievitPro-Regular" w:hAnsi="KievitPro-Regular" w:cs="Arial"/>
          <w:b/>
          <w:lang w:val="fr-CH"/>
        </w:rPr>
      </w:pPr>
    </w:p>
    <w:p w:rsidR="006250C7" w:rsidRPr="006E366E" w:rsidRDefault="006250C7">
      <w:pPr>
        <w:spacing w:after="0" w:line="240" w:lineRule="auto"/>
        <w:rPr>
          <w:rFonts w:ascii="KievitPro-Regular" w:hAnsi="KievitPro-Regular" w:cs="Arial"/>
          <w:b/>
        </w:rPr>
      </w:pPr>
      <w:r w:rsidRPr="006250C7">
        <w:rPr>
          <w:rFonts w:ascii="KievitPro-Regular" w:hAnsi="KievitPro-Regular" w:cs="Arial"/>
          <w:b/>
        </w:rPr>
        <w:t>Der SER 2015 wurde aktualisiert und erscheint Anfang Oktober 2022 als «SER 2022». Ab 1. Oktober 2022 gelten die folgenden Konditionen inkl. MWST und Porto:</w:t>
      </w:r>
    </w:p>
    <w:p w:rsidR="00556A0B" w:rsidRPr="005424EB" w:rsidRDefault="006250C7" w:rsidP="00556A0B">
      <w:pPr>
        <w:suppressAutoHyphens w:val="0"/>
        <w:autoSpaceDN/>
        <w:spacing w:after="0" w:line="240" w:lineRule="auto"/>
        <w:jc w:val="both"/>
        <w:textAlignment w:val="auto"/>
        <w:rPr>
          <w:rFonts w:ascii="KievitPro-Regular" w:eastAsiaTheme="minorHAnsi" w:hAnsi="KievitPro-Regular" w:cs="Arial"/>
          <w:b/>
          <w:color w:val="0070C0"/>
          <w:lang w:val="fr-CH"/>
        </w:rPr>
      </w:pPr>
      <w:r w:rsidRPr="005424EB">
        <w:rPr>
          <w:rFonts w:ascii="KievitPro-Regular" w:eastAsiaTheme="minorHAnsi" w:hAnsi="KievitPro-Regular" w:cs="Arial"/>
          <w:b/>
          <w:color w:val="0070C0"/>
          <w:lang w:val="fr-CH"/>
        </w:rPr>
        <w:t>La NCR 2015 a été mise à jour et paraîtra début octobre 2022 sous le nom de « NCR 2022 ». A partir du 1</w:t>
      </w:r>
      <w:r w:rsidRPr="005424EB">
        <w:rPr>
          <w:rFonts w:ascii="KievitPro-Regular" w:eastAsiaTheme="minorHAnsi" w:hAnsi="KievitPro-Regular" w:cs="Arial"/>
          <w:b/>
          <w:color w:val="0070C0"/>
          <w:vertAlign w:val="superscript"/>
          <w:lang w:val="fr-CH"/>
        </w:rPr>
        <w:t>er</w:t>
      </w:r>
      <w:r w:rsidRPr="005424EB">
        <w:rPr>
          <w:rFonts w:ascii="KievitPro-Regular" w:eastAsiaTheme="minorHAnsi" w:hAnsi="KievitPro-Regular" w:cs="Arial"/>
          <w:b/>
          <w:color w:val="0070C0"/>
          <w:lang w:val="fr-CH"/>
        </w:rPr>
        <w:t xml:space="preserve"> octobre 2022, les conditions suivantes s'appliqueront, TVA et frais de port inclus :</w:t>
      </w:r>
    </w:p>
    <w:p w:rsidR="0047601B" w:rsidRPr="006250C7" w:rsidRDefault="0047601B">
      <w:pPr>
        <w:spacing w:after="0" w:line="240" w:lineRule="auto"/>
        <w:rPr>
          <w:rFonts w:ascii="KievitPro-Regular" w:hAnsi="KievitPro-Regular" w:cs="Arial"/>
          <w:b/>
          <w:lang w:val="fr-CH"/>
        </w:rPr>
      </w:pPr>
    </w:p>
    <w:tbl>
      <w:tblPr>
        <w:tblStyle w:val="Tabellen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934"/>
        <w:gridCol w:w="7146"/>
      </w:tblGrid>
      <w:tr w:rsidR="00CC1FE2" w:rsidRPr="0035710D" w:rsidTr="00E03D64">
        <w:tc>
          <w:tcPr>
            <w:tcW w:w="1134" w:type="dxa"/>
            <w:shd w:val="clear" w:color="auto" w:fill="D9D9D9" w:themeFill="background1" w:themeFillShade="D9"/>
          </w:tcPr>
          <w:p w:rsidR="00CC1FE2" w:rsidRPr="0035710D" w:rsidRDefault="00CC1FE2" w:rsidP="00BC5541">
            <w:pPr>
              <w:suppressAutoHyphens w:val="0"/>
              <w:rPr>
                <w:rFonts w:ascii="KievitPro-Regular" w:hAnsi="KievitPro-Regular" w:cs="Arial"/>
                <w:lang w:val="fr-CH"/>
              </w:rPr>
            </w:pP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:rsidR="00CC1FE2" w:rsidRPr="0035710D" w:rsidRDefault="00CC1FE2" w:rsidP="00603697">
            <w:pPr>
              <w:suppressAutoHyphens w:val="0"/>
              <w:rPr>
                <w:rFonts w:ascii="KievitPro-Regular" w:hAnsi="KievitPro-Regular" w:cs="Arial"/>
              </w:rPr>
            </w:pPr>
            <w:r w:rsidRPr="0035710D">
              <w:rPr>
                <w:rFonts w:ascii="KievitPro-Regular" w:hAnsi="KievitPro-Regular" w:cs="Arial"/>
                <w:b/>
              </w:rPr>
              <w:t xml:space="preserve">Mitglieder T|S / </w:t>
            </w:r>
            <w:proofErr w:type="spellStart"/>
            <w:r w:rsidRPr="0035710D">
              <w:rPr>
                <w:rFonts w:ascii="KievitPro-Regular" w:hAnsi="KievitPro-Regular" w:cs="Arial"/>
                <w:b/>
                <w:color w:val="0070C0"/>
              </w:rPr>
              <w:t>Membre</w:t>
            </w:r>
            <w:proofErr w:type="spellEnd"/>
            <w:r w:rsidRPr="0035710D">
              <w:rPr>
                <w:rFonts w:ascii="KievitPro-Regular" w:hAnsi="KievitPro-Regular" w:cs="Arial"/>
                <w:b/>
                <w:color w:val="0070C0"/>
              </w:rPr>
              <w:t xml:space="preserve"> F|S</w:t>
            </w:r>
            <w:r w:rsidR="003C1150" w:rsidRPr="0035710D">
              <w:rPr>
                <w:rFonts w:ascii="KievitPro-Regular" w:hAnsi="KievitPro-Regular" w:cs="Arial"/>
                <w:b/>
                <w:color w:val="0070C0"/>
              </w:rPr>
              <w:t xml:space="preserve"> </w:t>
            </w:r>
          </w:p>
        </w:tc>
      </w:tr>
      <w:tr w:rsidR="006E366E" w:rsidRPr="0035710D" w:rsidTr="006E366E">
        <w:tc>
          <w:tcPr>
            <w:tcW w:w="1134" w:type="dxa"/>
            <w:shd w:val="clear" w:color="auto" w:fill="D9D9D9" w:themeFill="background1" w:themeFillShade="D9"/>
          </w:tcPr>
          <w:p w:rsidR="006E366E" w:rsidRPr="0035710D" w:rsidRDefault="006E366E" w:rsidP="00BC5541">
            <w:pPr>
              <w:suppressAutoHyphens w:val="0"/>
              <w:rPr>
                <w:rFonts w:ascii="KievitPro-Regular" w:hAnsi="KievitPro-Regular" w:cs="Arial"/>
              </w:rPr>
            </w:pPr>
            <w:r w:rsidRPr="0035710D">
              <w:rPr>
                <w:rFonts w:ascii="KievitPro-Regular" w:hAnsi="KievitPro-Regular" w:cs="Arial"/>
              </w:rPr>
              <w:t>CHF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6E366E" w:rsidRPr="0035710D" w:rsidRDefault="006E366E" w:rsidP="00BC5541">
            <w:pPr>
              <w:suppressAutoHyphens w:val="0"/>
              <w:rPr>
                <w:rFonts w:ascii="KievitPro-Regular" w:hAnsi="KievitPro-Regular" w:cs="Arial"/>
              </w:rPr>
            </w:pPr>
          </w:p>
        </w:tc>
        <w:tc>
          <w:tcPr>
            <w:tcW w:w="7146" w:type="dxa"/>
            <w:shd w:val="clear" w:color="auto" w:fill="D9D9D9" w:themeFill="background1" w:themeFillShade="D9"/>
          </w:tcPr>
          <w:p w:rsidR="006E366E" w:rsidRPr="0035710D" w:rsidRDefault="006250C7" w:rsidP="006250C7">
            <w:pPr>
              <w:suppressAutoHyphens w:val="0"/>
              <w:rPr>
                <w:rFonts w:ascii="KievitPro-Regular" w:hAnsi="KievitPro-Regular" w:cs="Arial"/>
              </w:rPr>
            </w:pPr>
            <w:r w:rsidRPr="0035710D">
              <w:rPr>
                <w:rFonts w:ascii="KievitPro-Regular" w:hAnsi="KievitPro-Regular" w:cs="Arial"/>
              </w:rPr>
              <w:t xml:space="preserve">Anzahl / </w:t>
            </w:r>
            <w:proofErr w:type="spellStart"/>
            <w:r w:rsidRPr="0035710D">
              <w:rPr>
                <w:rFonts w:ascii="KievitPro-Regular" w:hAnsi="KievitPro-Regular" w:cs="Arial"/>
                <w:color w:val="0070C0"/>
              </w:rPr>
              <w:t>Nombre</w:t>
            </w:r>
            <w:proofErr w:type="spellEnd"/>
          </w:p>
        </w:tc>
      </w:tr>
      <w:tr w:rsidR="006E366E" w:rsidRPr="0035710D" w:rsidTr="006E366E">
        <w:tc>
          <w:tcPr>
            <w:tcW w:w="1134" w:type="dxa"/>
            <w:shd w:val="clear" w:color="auto" w:fill="D9D9D9" w:themeFill="background1" w:themeFillShade="D9"/>
          </w:tcPr>
          <w:p w:rsidR="006E366E" w:rsidRPr="0035710D" w:rsidRDefault="006E366E" w:rsidP="00BC5541">
            <w:pPr>
              <w:suppressAutoHyphens w:val="0"/>
              <w:rPr>
                <w:rFonts w:ascii="KievitPro-Regular" w:hAnsi="KievitPro-Regular" w:cs="Arial"/>
                <w:b/>
              </w:rPr>
            </w:pPr>
            <w:r w:rsidRPr="0035710D">
              <w:rPr>
                <w:rFonts w:ascii="KievitPro-Regular" w:hAnsi="KievitPro-Regular" w:cs="Arial"/>
                <w:b/>
              </w:rPr>
              <w:t>Print</w:t>
            </w:r>
          </w:p>
        </w:tc>
        <w:tc>
          <w:tcPr>
            <w:tcW w:w="934" w:type="dxa"/>
          </w:tcPr>
          <w:p w:rsidR="006E366E" w:rsidRPr="0035710D" w:rsidRDefault="006E366E" w:rsidP="00BC5541">
            <w:pPr>
              <w:suppressAutoHyphens w:val="0"/>
              <w:rPr>
                <w:rFonts w:ascii="KievitPro-Regular" w:hAnsi="KievitPro-Regular" w:cs="Arial"/>
              </w:rPr>
            </w:pPr>
            <w:r w:rsidRPr="0035710D">
              <w:rPr>
                <w:rFonts w:ascii="KievitPro-Regular" w:hAnsi="KievitPro-Regular" w:cs="Arial"/>
              </w:rPr>
              <w:t>42</w:t>
            </w:r>
          </w:p>
        </w:tc>
        <w:tc>
          <w:tcPr>
            <w:tcW w:w="7146" w:type="dxa"/>
          </w:tcPr>
          <w:p w:rsidR="006E366E" w:rsidRPr="0035710D" w:rsidRDefault="0035710D" w:rsidP="0035710D">
            <w:pPr>
              <w:suppressAutoHyphens w:val="0"/>
              <w:rPr>
                <w:rFonts w:ascii="KievitPro-Regular" w:hAnsi="KievitPro-Regular" w:cs="Arial"/>
              </w:rPr>
            </w:pPr>
            <w:r w:rsidRPr="0035710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10D">
              <w:rPr>
                <w:rFonts w:ascii="KievitPro-Regular" w:hAnsi="KievitPro-Regular" w:cs="Arial"/>
              </w:rPr>
              <w:instrText xml:space="preserve"> FORMTEXT </w:instrText>
            </w:r>
            <w:r w:rsidRPr="0035710D">
              <w:rPr>
                <w:rFonts w:ascii="KievitPro-Regular" w:hAnsi="KievitPro-Regular" w:cs="Arial"/>
              </w:rPr>
            </w:r>
            <w:r w:rsidRPr="0035710D">
              <w:rPr>
                <w:rFonts w:ascii="KievitPro-Regular" w:hAnsi="KievitPro-Regular" w:cs="Arial"/>
              </w:rPr>
              <w:fldChar w:fldCharType="separate"/>
            </w:r>
            <w:bookmarkStart w:id="0" w:name="_GoBack"/>
            <w:bookmarkEnd w:id="0"/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6E366E" w:rsidRPr="0035710D" w:rsidTr="006E366E">
        <w:tc>
          <w:tcPr>
            <w:tcW w:w="1134" w:type="dxa"/>
            <w:shd w:val="clear" w:color="auto" w:fill="D9D9D9" w:themeFill="background1" w:themeFillShade="D9"/>
          </w:tcPr>
          <w:p w:rsidR="006E366E" w:rsidRPr="0035710D" w:rsidRDefault="006E366E" w:rsidP="00BC5541">
            <w:pPr>
              <w:suppressAutoHyphens w:val="0"/>
              <w:rPr>
                <w:rFonts w:ascii="KievitPro-Regular" w:hAnsi="KievitPro-Regular" w:cs="Arial"/>
                <w:b/>
              </w:rPr>
            </w:pPr>
            <w:r w:rsidRPr="0035710D">
              <w:rPr>
                <w:rFonts w:ascii="KievitPro-Regular" w:hAnsi="KievitPro-Regular" w:cs="Arial"/>
                <w:b/>
              </w:rPr>
              <w:t>Digital</w:t>
            </w:r>
          </w:p>
        </w:tc>
        <w:tc>
          <w:tcPr>
            <w:tcW w:w="934" w:type="dxa"/>
          </w:tcPr>
          <w:p w:rsidR="006E366E" w:rsidRPr="0035710D" w:rsidRDefault="006E366E" w:rsidP="00BC5541">
            <w:pPr>
              <w:suppressAutoHyphens w:val="0"/>
              <w:rPr>
                <w:rFonts w:ascii="KievitPro-Regular" w:hAnsi="KievitPro-Regular" w:cs="Arial"/>
              </w:rPr>
            </w:pPr>
            <w:r w:rsidRPr="0035710D">
              <w:rPr>
                <w:rFonts w:ascii="KievitPro-Regular" w:hAnsi="KievitPro-Regular" w:cs="Arial"/>
              </w:rPr>
              <w:t>42</w:t>
            </w:r>
          </w:p>
        </w:tc>
        <w:tc>
          <w:tcPr>
            <w:tcW w:w="7146" w:type="dxa"/>
          </w:tcPr>
          <w:p w:rsidR="006E366E" w:rsidRPr="0035710D" w:rsidRDefault="0035710D" w:rsidP="0035710D">
            <w:pPr>
              <w:suppressAutoHyphens w:val="0"/>
              <w:rPr>
                <w:rFonts w:ascii="KievitPro-Regular" w:hAnsi="KievitPro-Regular" w:cs="Arial"/>
              </w:rPr>
            </w:pPr>
            <w:r w:rsidRPr="0035710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10D">
              <w:rPr>
                <w:rFonts w:ascii="KievitPro-Regular" w:hAnsi="KievitPro-Regular" w:cs="Arial"/>
              </w:rPr>
              <w:instrText xml:space="preserve"> FORMTEXT </w:instrText>
            </w:r>
            <w:r w:rsidRPr="0035710D">
              <w:rPr>
                <w:rFonts w:ascii="KievitPro-Regular" w:hAnsi="KievitPro-Regular" w:cs="Arial"/>
              </w:rPr>
            </w:r>
            <w:r w:rsidRPr="0035710D">
              <w:rPr>
                <w:rFonts w:ascii="KievitPro-Regular" w:hAnsi="KievitPro-Regular" w:cs="Arial"/>
              </w:rPr>
              <w:fldChar w:fldCharType="separate"/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6E366E" w:rsidRPr="0035710D" w:rsidTr="006E366E">
        <w:tc>
          <w:tcPr>
            <w:tcW w:w="1134" w:type="dxa"/>
            <w:shd w:val="clear" w:color="auto" w:fill="D9D9D9" w:themeFill="background1" w:themeFillShade="D9"/>
          </w:tcPr>
          <w:p w:rsidR="006E366E" w:rsidRPr="0035710D" w:rsidRDefault="006E366E" w:rsidP="00BC5541">
            <w:pPr>
              <w:suppressAutoHyphens w:val="0"/>
              <w:rPr>
                <w:rFonts w:ascii="KievitPro-Regular" w:hAnsi="KievitPro-Regular" w:cs="Arial"/>
                <w:b/>
              </w:rPr>
            </w:pPr>
            <w:r w:rsidRPr="0035710D">
              <w:rPr>
                <w:rFonts w:ascii="KievitPro-Regular" w:hAnsi="KievitPro-Regular" w:cs="Arial"/>
                <w:b/>
              </w:rPr>
              <w:t>Kombi</w:t>
            </w:r>
          </w:p>
        </w:tc>
        <w:tc>
          <w:tcPr>
            <w:tcW w:w="934" w:type="dxa"/>
          </w:tcPr>
          <w:p w:rsidR="006E366E" w:rsidRPr="0035710D" w:rsidRDefault="006E366E" w:rsidP="00BC5541">
            <w:pPr>
              <w:suppressAutoHyphens w:val="0"/>
              <w:rPr>
                <w:rFonts w:ascii="KievitPro-Regular" w:hAnsi="KievitPro-Regular" w:cs="Arial"/>
              </w:rPr>
            </w:pPr>
            <w:r w:rsidRPr="0035710D">
              <w:rPr>
                <w:rFonts w:ascii="KievitPro-Regular" w:hAnsi="KievitPro-Regular" w:cs="Arial"/>
              </w:rPr>
              <w:t>58</w:t>
            </w:r>
          </w:p>
        </w:tc>
        <w:tc>
          <w:tcPr>
            <w:tcW w:w="7146" w:type="dxa"/>
          </w:tcPr>
          <w:p w:rsidR="006E366E" w:rsidRPr="0035710D" w:rsidRDefault="0035710D" w:rsidP="0035710D">
            <w:pPr>
              <w:suppressAutoHyphens w:val="0"/>
              <w:rPr>
                <w:rFonts w:ascii="KievitPro-Regular" w:hAnsi="KievitPro-Regular" w:cs="Arial"/>
              </w:rPr>
            </w:pPr>
            <w:r w:rsidRPr="0035710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10D">
              <w:rPr>
                <w:rFonts w:ascii="KievitPro-Regular" w:hAnsi="KievitPro-Regular" w:cs="Arial"/>
              </w:rPr>
              <w:instrText xml:space="preserve"> FORMTEXT </w:instrText>
            </w:r>
            <w:r w:rsidRPr="0035710D">
              <w:rPr>
                <w:rFonts w:ascii="KievitPro-Regular" w:hAnsi="KievitPro-Regular" w:cs="Arial"/>
              </w:rPr>
            </w:r>
            <w:r w:rsidRPr="0035710D">
              <w:rPr>
                <w:rFonts w:ascii="KievitPro-Regular" w:hAnsi="KievitPro-Regular" w:cs="Arial"/>
              </w:rPr>
              <w:fldChar w:fldCharType="separate"/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fldChar w:fldCharType="end"/>
            </w:r>
          </w:p>
        </w:tc>
      </w:tr>
    </w:tbl>
    <w:p w:rsidR="00BC5541" w:rsidRPr="006E366E" w:rsidRDefault="00BC5541" w:rsidP="00BC5541">
      <w:pPr>
        <w:suppressAutoHyphens w:val="0"/>
        <w:autoSpaceDN/>
        <w:spacing w:after="0" w:line="240" w:lineRule="auto"/>
        <w:jc w:val="both"/>
        <w:textAlignment w:val="auto"/>
        <w:rPr>
          <w:rFonts w:ascii="KievitPro-Regular" w:eastAsiaTheme="minorHAnsi" w:hAnsi="KievitPro-Regular" w:cs="Arial"/>
        </w:rPr>
      </w:pPr>
    </w:p>
    <w:p w:rsidR="000F5E04" w:rsidRPr="00665983" w:rsidRDefault="000F5E04">
      <w:pPr>
        <w:spacing w:after="0" w:line="240" w:lineRule="auto"/>
        <w:rPr>
          <w:rFonts w:ascii="KievitPro-Regular" w:hAnsi="KievitPro-Regular" w:cs="Arial"/>
        </w:rPr>
      </w:pPr>
    </w:p>
    <w:tbl>
      <w:tblPr>
        <w:tblStyle w:val="Tabellen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934"/>
        <w:gridCol w:w="7146"/>
      </w:tblGrid>
      <w:tr w:rsidR="00CC1FE2" w:rsidRPr="006E366E" w:rsidTr="00127976">
        <w:tc>
          <w:tcPr>
            <w:tcW w:w="1134" w:type="dxa"/>
            <w:shd w:val="clear" w:color="auto" w:fill="D9D9D9" w:themeFill="background1" w:themeFillShade="D9"/>
          </w:tcPr>
          <w:p w:rsidR="00CC1FE2" w:rsidRPr="006E366E" w:rsidRDefault="00CC1FE2" w:rsidP="00865723">
            <w:pPr>
              <w:suppressAutoHyphens w:val="0"/>
              <w:rPr>
                <w:rFonts w:ascii="KievitPro-Regular" w:hAnsi="KievitPro-Regular" w:cs="Arial"/>
              </w:rPr>
            </w:pP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:rsidR="00CC1FE2" w:rsidRPr="006E366E" w:rsidRDefault="00CC1FE2" w:rsidP="006250C7">
            <w:pPr>
              <w:suppressAutoHyphens w:val="0"/>
              <w:rPr>
                <w:rFonts w:ascii="KievitPro-Regular" w:hAnsi="KievitPro-Regular" w:cs="Arial"/>
              </w:rPr>
            </w:pPr>
            <w:r w:rsidRPr="006E366E">
              <w:rPr>
                <w:rFonts w:ascii="KievitPro-Regular" w:hAnsi="KievitPro-Regular" w:cs="Arial"/>
                <w:b/>
              </w:rPr>
              <w:t xml:space="preserve">Nicht-Mitglieder T|S / </w:t>
            </w:r>
            <w:r w:rsidRPr="005424EB">
              <w:rPr>
                <w:rFonts w:ascii="KievitPro-Regular" w:hAnsi="KievitPro-Regular" w:cs="Arial"/>
                <w:b/>
                <w:color w:val="0070C0"/>
              </w:rPr>
              <w:t>Non</w:t>
            </w:r>
            <w:r w:rsidR="006250C7" w:rsidRPr="005424EB">
              <w:rPr>
                <w:rFonts w:ascii="KievitPro-Regular" w:hAnsi="KievitPro-Regular" w:cs="Arial"/>
                <w:b/>
                <w:color w:val="0070C0"/>
              </w:rPr>
              <w:t>-</w:t>
            </w:r>
            <w:r w:rsidRPr="005424EB">
              <w:rPr>
                <w:rFonts w:ascii="KievitPro-Regular" w:hAnsi="KievitPro-Regular" w:cs="Arial"/>
                <w:b/>
                <w:color w:val="0070C0"/>
              </w:rPr>
              <w:t>membre F|S</w:t>
            </w:r>
          </w:p>
        </w:tc>
      </w:tr>
      <w:tr w:rsidR="006E366E" w:rsidRPr="006E366E" w:rsidTr="006E366E">
        <w:tc>
          <w:tcPr>
            <w:tcW w:w="1134" w:type="dxa"/>
            <w:shd w:val="clear" w:color="auto" w:fill="D9D9D9" w:themeFill="background1" w:themeFillShade="D9"/>
          </w:tcPr>
          <w:p w:rsidR="006E366E" w:rsidRPr="006E366E" w:rsidRDefault="006E366E" w:rsidP="00865723">
            <w:pPr>
              <w:suppressAutoHyphens w:val="0"/>
              <w:rPr>
                <w:rFonts w:ascii="KievitPro-Regular" w:hAnsi="KievitPro-Regular" w:cs="Arial"/>
              </w:rPr>
            </w:pPr>
            <w:r w:rsidRPr="006E366E">
              <w:rPr>
                <w:rFonts w:ascii="KievitPro-Regular" w:hAnsi="KievitPro-Regular" w:cs="Arial"/>
              </w:rPr>
              <w:t>CHF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6E366E" w:rsidRPr="006E366E" w:rsidRDefault="006E366E" w:rsidP="00865723">
            <w:pPr>
              <w:suppressAutoHyphens w:val="0"/>
              <w:rPr>
                <w:rFonts w:ascii="KievitPro-Regular" w:hAnsi="KievitPro-Regular" w:cs="Arial"/>
              </w:rPr>
            </w:pPr>
          </w:p>
        </w:tc>
        <w:tc>
          <w:tcPr>
            <w:tcW w:w="7146" w:type="dxa"/>
            <w:shd w:val="clear" w:color="auto" w:fill="D9D9D9" w:themeFill="background1" w:themeFillShade="D9"/>
          </w:tcPr>
          <w:p w:rsidR="006E366E" w:rsidRPr="005424EB" w:rsidRDefault="006250C7" w:rsidP="006250C7">
            <w:pPr>
              <w:suppressAutoHyphens w:val="0"/>
              <w:rPr>
                <w:rFonts w:ascii="KievitPro-Regular" w:hAnsi="KievitPro-Regular" w:cs="Arial"/>
              </w:rPr>
            </w:pPr>
            <w:r w:rsidRPr="005424EB">
              <w:rPr>
                <w:rFonts w:ascii="KievitPro-Regular" w:hAnsi="KievitPro-Regular" w:cs="Arial"/>
              </w:rPr>
              <w:t xml:space="preserve">Anzahl / </w:t>
            </w:r>
            <w:r w:rsidRPr="005424EB">
              <w:rPr>
                <w:rFonts w:ascii="KievitPro-Regular" w:hAnsi="KievitPro-Regular" w:cs="Arial"/>
                <w:color w:val="0070C0"/>
              </w:rPr>
              <w:t xml:space="preserve">Nombre </w:t>
            </w:r>
          </w:p>
        </w:tc>
      </w:tr>
      <w:tr w:rsidR="006E366E" w:rsidRPr="006E366E" w:rsidTr="006E366E">
        <w:tc>
          <w:tcPr>
            <w:tcW w:w="1134" w:type="dxa"/>
            <w:shd w:val="clear" w:color="auto" w:fill="D9D9D9" w:themeFill="background1" w:themeFillShade="D9"/>
          </w:tcPr>
          <w:p w:rsidR="006E366E" w:rsidRPr="006E366E" w:rsidRDefault="006E366E" w:rsidP="00865723">
            <w:pPr>
              <w:suppressAutoHyphens w:val="0"/>
              <w:rPr>
                <w:rFonts w:ascii="KievitPro-Regular" w:hAnsi="KievitPro-Regular" w:cs="Arial"/>
                <w:b/>
              </w:rPr>
            </w:pPr>
            <w:r w:rsidRPr="006E366E">
              <w:rPr>
                <w:rFonts w:ascii="KievitPro-Regular" w:hAnsi="KievitPro-Regular" w:cs="Arial"/>
                <w:b/>
              </w:rPr>
              <w:t>Print</w:t>
            </w:r>
          </w:p>
        </w:tc>
        <w:tc>
          <w:tcPr>
            <w:tcW w:w="934" w:type="dxa"/>
          </w:tcPr>
          <w:p w:rsidR="006E366E" w:rsidRPr="006E366E" w:rsidRDefault="006E366E" w:rsidP="00BB316A">
            <w:pPr>
              <w:suppressAutoHyphens w:val="0"/>
              <w:rPr>
                <w:rFonts w:ascii="KievitPro-Regular" w:hAnsi="KievitPro-Regular" w:cs="Arial"/>
              </w:rPr>
            </w:pPr>
            <w:r w:rsidRPr="006E366E">
              <w:rPr>
                <w:rFonts w:ascii="KievitPro-Regular" w:hAnsi="KievitPro-Regular" w:cs="Arial"/>
              </w:rPr>
              <w:t>70</w:t>
            </w:r>
          </w:p>
        </w:tc>
        <w:tc>
          <w:tcPr>
            <w:tcW w:w="7146" w:type="dxa"/>
          </w:tcPr>
          <w:p w:rsidR="006E366E" w:rsidRPr="006E366E" w:rsidRDefault="0035710D" w:rsidP="0035710D">
            <w:pPr>
              <w:suppressAutoHyphens w:val="0"/>
              <w:rPr>
                <w:rFonts w:ascii="KievitPro-Regular" w:hAnsi="KievitPro-Regular" w:cs="Arial"/>
              </w:rPr>
            </w:pPr>
            <w:r w:rsidRPr="0035710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10D">
              <w:rPr>
                <w:rFonts w:ascii="KievitPro-Regular" w:hAnsi="KievitPro-Regular" w:cs="Arial"/>
              </w:rPr>
              <w:instrText xml:space="preserve"> FORMTEXT </w:instrText>
            </w:r>
            <w:r w:rsidRPr="0035710D">
              <w:rPr>
                <w:rFonts w:ascii="KievitPro-Regular" w:hAnsi="KievitPro-Regular" w:cs="Arial"/>
              </w:rPr>
            </w:r>
            <w:r w:rsidRPr="0035710D">
              <w:rPr>
                <w:rFonts w:ascii="KievitPro-Regular" w:hAnsi="KievitPro-Regular" w:cs="Arial"/>
              </w:rPr>
              <w:fldChar w:fldCharType="separate"/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6E366E" w:rsidRPr="006E366E" w:rsidTr="006E366E">
        <w:tc>
          <w:tcPr>
            <w:tcW w:w="1134" w:type="dxa"/>
            <w:shd w:val="clear" w:color="auto" w:fill="D9D9D9" w:themeFill="background1" w:themeFillShade="D9"/>
          </w:tcPr>
          <w:p w:rsidR="006E366E" w:rsidRPr="006E366E" w:rsidRDefault="006E366E" w:rsidP="00865723">
            <w:pPr>
              <w:suppressAutoHyphens w:val="0"/>
              <w:rPr>
                <w:rFonts w:ascii="KievitPro-Regular" w:hAnsi="KievitPro-Regular" w:cs="Arial"/>
                <w:b/>
              </w:rPr>
            </w:pPr>
            <w:r w:rsidRPr="006E366E">
              <w:rPr>
                <w:rFonts w:ascii="KievitPro-Regular" w:hAnsi="KievitPro-Regular" w:cs="Arial"/>
                <w:b/>
              </w:rPr>
              <w:t>Digital</w:t>
            </w:r>
          </w:p>
        </w:tc>
        <w:tc>
          <w:tcPr>
            <w:tcW w:w="934" w:type="dxa"/>
          </w:tcPr>
          <w:p w:rsidR="006E366E" w:rsidRPr="006E366E" w:rsidRDefault="006E366E" w:rsidP="00865723">
            <w:pPr>
              <w:suppressAutoHyphens w:val="0"/>
              <w:rPr>
                <w:rFonts w:ascii="KievitPro-Regular" w:hAnsi="KievitPro-Regular" w:cs="Arial"/>
              </w:rPr>
            </w:pPr>
            <w:r w:rsidRPr="006E366E">
              <w:rPr>
                <w:rFonts w:ascii="KievitPro-Regular" w:hAnsi="KievitPro-Regular" w:cs="Arial"/>
              </w:rPr>
              <w:t>70</w:t>
            </w:r>
          </w:p>
        </w:tc>
        <w:tc>
          <w:tcPr>
            <w:tcW w:w="7146" w:type="dxa"/>
          </w:tcPr>
          <w:p w:rsidR="006E366E" w:rsidRPr="006E366E" w:rsidRDefault="0035710D" w:rsidP="0035710D">
            <w:pPr>
              <w:suppressAutoHyphens w:val="0"/>
              <w:rPr>
                <w:rFonts w:ascii="KievitPro-Regular" w:hAnsi="KievitPro-Regular" w:cs="Arial"/>
              </w:rPr>
            </w:pPr>
            <w:r w:rsidRPr="0035710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10D">
              <w:rPr>
                <w:rFonts w:ascii="KievitPro-Regular" w:hAnsi="KievitPro-Regular" w:cs="Arial"/>
              </w:rPr>
              <w:instrText xml:space="preserve"> FORMTEXT </w:instrText>
            </w:r>
            <w:r w:rsidRPr="0035710D">
              <w:rPr>
                <w:rFonts w:ascii="KievitPro-Regular" w:hAnsi="KievitPro-Regular" w:cs="Arial"/>
              </w:rPr>
            </w:r>
            <w:r w:rsidRPr="0035710D">
              <w:rPr>
                <w:rFonts w:ascii="KievitPro-Regular" w:hAnsi="KievitPro-Regular" w:cs="Arial"/>
              </w:rPr>
              <w:fldChar w:fldCharType="separate"/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6E366E" w:rsidRPr="006E366E" w:rsidTr="006E366E">
        <w:tc>
          <w:tcPr>
            <w:tcW w:w="1134" w:type="dxa"/>
            <w:shd w:val="clear" w:color="auto" w:fill="D9D9D9" w:themeFill="background1" w:themeFillShade="D9"/>
          </w:tcPr>
          <w:p w:rsidR="006E366E" w:rsidRPr="006E366E" w:rsidRDefault="006E366E" w:rsidP="00865723">
            <w:pPr>
              <w:suppressAutoHyphens w:val="0"/>
              <w:rPr>
                <w:rFonts w:ascii="KievitPro-Regular" w:hAnsi="KievitPro-Regular" w:cs="Arial"/>
                <w:b/>
              </w:rPr>
            </w:pPr>
            <w:r w:rsidRPr="006E366E">
              <w:rPr>
                <w:rFonts w:ascii="KievitPro-Regular" w:hAnsi="KievitPro-Regular" w:cs="Arial"/>
                <w:b/>
              </w:rPr>
              <w:t>Kombi</w:t>
            </w:r>
          </w:p>
        </w:tc>
        <w:tc>
          <w:tcPr>
            <w:tcW w:w="934" w:type="dxa"/>
          </w:tcPr>
          <w:p w:rsidR="006E366E" w:rsidRPr="006E366E" w:rsidRDefault="006E366E" w:rsidP="00865723">
            <w:pPr>
              <w:suppressAutoHyphens w:val="0"/>
              <w:rPr>
                <w:rFonts w:ascii="KievitPro-Regular" w:hAnsi="KievitPro-Regular" w:cs="Arial"/>
              </w:rPr>
            </w:pPr>
            <w:r w:rsidRPr="006E366E">
              <w:rPr>
                <w:rFonts w:ascii="KievitPro-Regular" w:hAnsi="KievitPro-Regular" w:cs="Arial"/>
              </w:rPr>
              <w:t>97</w:t>
            </w:r>
          </w:p>
        </w:tc>
        <w:tc>
          <w:tcPr>
            <w:tcW w:w="7146" w:type="dxa"/>
          </w:tcPr>
          <w:p w:rsidR="006E366E" w:rsidRPr="006E366E" w:rsidRDefault="0035710D" w:rsidP="0035710D">
            <w:pPr>
              <w:suppressAutoHyphens w:val="0"/>
              <w:rPr>
                <w:rFonts w:ascii="KievitPro-Regular" w:hAnsi="KievitPro-Regular" w:cs="Arial"/>
              </w:rPr>
            </w:pPr>
            <w:r w:rsidRPr="0035710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10D">
              <w:rPr>
                <w:rFonts w:ascii="KievitPro-Regular" w:hAnsi="KievitPro-Regular" w:cs="Arial"/>
              </w:rPr>
              <w:instrText xml:space="preserve"> FORMTEXT </w:instrText>
            </w:r>
            <w:r w:rsidRPr="0035710D">
              <w:rPr>
                <w:rFonts w:ascii="KievitPro-Regular" w:hAnsi="KievitPro-Regular" w:cs="Arial"/>
              </w:rPr>
            </w:r>
            <w:r w:rsidRPr="0035710D">
              <w:rPr>
                <w:rFonts w:ascii="KievitPro-Regular" w:hAnsi="KievitPro-Regular" w:cs="Arial"/>
              </w:rPr>
              <w:fldChar w:fldCharType="separate"/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fldChar w:fldCharType="end"/>
            </w:r>
          </w:p>
        </w:tc>
      </w:tr>
    </w:tbl>
    <w:p w:rsidR="00CC1FE2" w:rsidRPr="00665983" w:rsidRDefault="00CC1FE2">
      <w:pPr>
        <w:spacing w:after="0" w:line="240" w:lineRule="auto"/>
        <w:rPr>
          <w:rFonts w:ascii="KievitPro-Regular" w:hAnsi="KievitPro-Regular" w:cs="Arial"/>
        </w:rPr>
      </w:pPr>
    </w:p>
    <w:p w:rsidR="002D5714" w:rsidRPr="00665983" w:rsidRDefault="002D5714">
      <w:pPr>
        <w:spacing w:after="0" w:line="240" w:lineRule="auto"/>
        <w:rPr>
          <w:rFonts w:ascii="KievitPro-Regular" w:hAnsi="KievitPro-Regular" w:cs="Arial"/>
        </w:rPr>
      </w:pPr>
    </w:p>
    <w:p w:rsidR="00BD118A" w:rsidRPr="00550BE4" w:rsidRDefault="00A75589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</w:rPr>
      </w:pPr>
      <w:r w:rsidRPr="00550BE4">
        <w:rPr>
          <w:rFonts w:ascii="KievitPro-Regular" w:hAnsi="KievitPro-Regular" w:cs="Arial"/>
        </w:rPr>
        <w:t xml:space="preserve">Firma | </w:t>
      </w:r>
      <w:r w:rsidR="00D6725F" w:rsidRPr="00550BE4">
        <w:rPr>
          <w:rFonts w:ascii="KievitPro-Regular" w:hAnsi="KievitPro-Regular" w:cs="Arial"/>
          <w:color w:val="0070C0"/>
        </w:rPr>
        <w:t>Société</w:t>
      </w:r>
      <w:r w:rsidR="00D6725F" w:rsidRPr="00550BE4">
        <w:rPr>
          <w:rFonts w:ascii="KievitPro-Regular" w:hAnsi="KievitPro-Regular" w:cs="Arial"/>
        </w:rPr>
        <w:t xml:space="preserve">: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550BE4">
        <w:rPr>
          <w:rFonts w:ascii="KievitPro-Regular" w:hAnsi="KievitPro-Regular" w:cs="Arial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550BE4" w:rsidRDefault="00BD118A">
      <w:pPr>
        <w:spacing w:after="0" w:line="240" w:lineRule="auto"/>
        <w:rPr>
          <w:rFonts w:ascii="KievitPro-Regular" w:hAnsi="KievitPro-Regular" w:cs="Arial"/>
          <w:b/>
          <w:shd w:val="clear" w:color="auto" w:fill="FFFF00"/>
        </w:rPr>
      </w:pPr>
    </w:p>
    <w:p w:rsidR="00FB6FBE" w:rsidRPr="00550BE4" w:rsidRDefault="00FB6FBE">
      <w:pPr>
        <w:spacing w:after="0" w:line="240" w:lineRule="auto"/>
        <w:rPr>
          <w:rFonts w:ascii="KievitPro-Regular" w:hAnsi="KievitPro-Regular" w:cs="Arial"/>
          <w:b/>
          <w:shd w:val="clear" w:color="auto" w:fill="FFFF00"/>
        </w:rPr>
      </w:pPr>
    </w:p>
    <w:p w:rsidR="00FB6FBE" w:rsidRPr="00550BE4" w:rsidRDefault="00A75589" w:rsidP="00FB6FBE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</w:rPr>
      </w:pPr>
      <w:r w:rsidRPr="00550BE4">
        <w:rPr>
          <w:rFonts w:ascii="KievitPro-Regular" w:hAnsi="KievitPro-Regular" w:cs="Arial"/>
        </w:rPr>
        <w:t>T|S-</w:t>
      </w:r>
      <w:r w:rsidR="00FB6FBE" w:rsidRPr="00550BE4">
        <w:rPr>
          <w:rFonts w:ascii="KievitPro-Regular" w:hAnsi="KievitPro-Regular" w:cs="Arial"/>
        </w:rPr>
        <w:t xml:space="preserve">Mitglied </w:t>
      </w:r>
      <w:r w:rsidRPr="00550BE4">
        <w:rPr>
          <w:rFonts w:ascii="KievitPro-Regular" w:hAnsi="KievitPro-Regular" w:cs="Arial"/>
        </w:rPr>
        <w:t>|</w:t>
      </w:r>
      <w:r w:rsidR="00FB6FBE" w:rsidRPr="00550BE4">
        <w:rPr>
          <w:rFonts w:ascii="KievitPro-Regular" w:hAnsi="KievitPro-Regular" w:cs="Arial"/>
        </w:rPr>
        <w:t xml:space="preserve"> </w:t>
      </w:r>
      <w:r w:rsidR="00FB6FBE" w:rsidRPr="00550BE4">
        <w:rPr>
          <w:rFonts w:ascii="KievitPro-Regular" w:hAnsi="KievitPro-Regular" w:cs="Arial"/>
          <w:color w:val="0070C0"/>
        </w:rPr>
        <w:t>Membre</w:t>
      </w:r>
      <w:r w:rsidR="00FB6FBE" w:rsidRPr="00550BE4">
        <w:rPr>
          <w:rFonts w:ascii="KievitPro-Regular" w:hAnsi="KievitPro-Regular" w:cs="Arial"/>
        </w:rPr>
        <w:t xml:space="preserve">: </w:t>
      </w:r>
      <w:r w:rsidR="00A60DDB" w:rsidRPr="00A60DDB">
        <w:rPr>
          <w:rFonts w:ascii="KievitPro-Regular" w:hAnsi="KievitPro-Regular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0DDB" w:rsidRPr="00550BE4">
        <w:rPr>
          <w:rFonts w:ascii="KievitPro-Regular" w:hAnsi="KievitPro-Regular" w:cs="Arial"/>
        </w:rPr>
        <w:instrText xml:space="preserve"> FORMCHECKBOX </w:instrText>
      </w:r>
      <w:r w:rsidR="00550BE4" w:rsidRPr="00A60DDB">
        <w:rPr>
          <w:rFonts w:ascii="KievitPro-Regular" w:hAnsi="KievitPro-Regular" w:cs="Arial"/>
        </w:rPr>
      </w:r>
      <w:r w:rsidR="00550BE4">
        <w:rPr>
          <w:rFonts w:ascii="KievitPro-Regular" w:hAnsi="KievitPro-Regular" w:cs="Arial"/>
        </w:rPr>
        <w:fldChar w:fldCharType="separate"/>
      </w:r>
      <w:r w:rsidR="00A60DDB" w:rsidRPr="00A60DDB">
        <w:rPr>
          <w:rFonts w:ascii="KievitPro-Regular" w:hAnsi="KievitPro-Regular" w:cs="Arial"/>
        </w:rPr>
        <w:fldChar w:fldCharType="end"/>
      </w:r>
      <w:r w:rsidR="00A60DDB" w:rsidRPr="00550BE4">
        <w:rPr>
          <w:rFonts w:ascii="KievitPro-Regular" w:hAnsi="KievitPro-Regular" w:cs="Arial"/>
        </w:rPr>
        <w:t xml:space="preserve"> ja / </w:t>
      </w:r>
      <w:r w:rsidR="00A60DDB" w:rsidRPr="00550BE4">
        <w:rPr>
          <w:rFonts w:ascii="KievitPro-Regular" w:hAnsi="KievitPro-Regular" w:cs="Arial"/>
          <w:color w:val="0070C0"/>
        </w:rPr>
        <w:t xml:space="preserve">oui     </w:t>
      </w:r>
      <w:r w:rsidR="00A60DDB" w:rsidRPr="00A60DDB">
        <w:rPr>
          <w:rFonts w:ascii="KievitPro-Regular" w:hAnsi="KievitPro-Regular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A60DDB" w:rsidRPr="00550BE4">
        <w:rPr>
          <w:rFonts w:ascii="KievitPro-Regular" w:hAnsi="KievitPro-Regular" w:cs="Arial"/>
        </w:rPr>
        <w:instrText xml:space="preserve"> FORMCHECKBOX </w:instrText>
      </w:r>
      <w:r w:rsidR="00550BE4">
        <w:rPr>
          <w:rFonts w:ascii="KievitPro-Regular" w:hAnsi="KievitPro-Regular" w:cs="Arial"/>
        </w:rPr>
      </w:r>
      <w:r w:rsidR="00550BE4">
        <w:rPr>
          <w:rFonts w:ascii="KievitPro-Regular" w:hAnsi="KievitPro-Regular" w:cs="Arial"/>
        </w:rPr>
        <w:fldChar w:fldCharType="separate"/>
      </w:r>
      <w:r w:rsidR="00A60DDB" w:rsidRPr="00A60DDB">
        <w:rPr>
          <w:rFonts w:ascii="KievitPro-Regular" w:hAnsi="KievitPro-Regular" w:cs="Arial"/>
        </w:rPr>
        <w:fldChar w:fldCharType="end"/>
      </w:r>
      <w:r w:rsidR="00A60DDB" w:rsidRPr="00550BE4">
        <w:rPr>
          <w:rFonts w:ascii="KievitPro-Regular" w:hAnsi="KievitPro-Regular" w:cs="Arial"/>
        </w:rPr>
        <w:t xml:space="preserve"> nein / </w:t>
      </w:r>
      <w:r w:rsidR="00A60DDB" w:rsidRPr="00550BE4">
        <w:rPr>
          <w:rFonts w:ascii="KievitPro-Regular" w:hAnsi="KievitPro-Regular" w:cs="Arial"/>
          <w:color w:val="0070C0"/>
        </w:rPr>
        <w:t>non</w:t>
      </w:r>
    </w:p>
    <w:p w:rsidR="00FB6FBE" w:rsidRPr="00550BE4" w:rsidRDefault="00FB6FBE">
      <w:pPr>
        <w:spacing w:after="0" w:line="240" w:lineRule="auto"/>
        <w:rPr>
          <w:rFonts w:ascii="KievitPro-Regular" w:hAnsi="KievitPro-Regular" w:cs="Arial"/>
          <w:b/>
          <w:shd w:val="clear" w:color="auto" w:fill="FFFF00"/>
        </w:rPr>
      </w:pPr>
    </w:p>
    <w:p w:rsidR="00BD118A" w:rsidRPr="00550BE4" w:rsidRDefault="00BD118A">
      <w:pPr>
        <w:spacing w:after="0" w:line="240" w:lineRule="auto"/>
        <w:rPr>
          <w:rFonts w:ascii="KievitPro-Regular" w:hAnsi="KievitPro-Regular" w:cs="Arial"/>
          <w:b/>
          <w:shd w:val="clear" w:color="auto" w:fill="FFFF00"/>
        </w:rPr>
      </w:pPr>
    </w:p>
    <w:p w:rsidR="00BD118A" w:rsidRPr="00550BE4" w:rsidRDefault="00A75589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</w:rPr>
      </w:pPr>
      <w:r w:rsidRPr="00550BE4">
        <w:rPr>
          <w:rFonts w:ascii="KievitPro-Regular" w:hAnsi="KievitPro-Regular" w:cs="Arial"/>
        </w:rPr>
        <w:t>Vorname/</w:t>
      </w:r>
      <w:r w:rsidR="00D6725F" w:rsidRPr="00550BE4">
        <w:rPr>
          <w:rFonts w:ascii="KievitPro-Regular" w:hAnsi="KievitPro-Regular" w:cs="Arial"/>
        </w:rPr>
        <w:t>Name</w:t>
      </w:r>
      <w:r w:rsidRPr="00550BE4">
        <w:rPr>
          <w:rFonts w:ascii="KievitPro-Regular" w:hAnsi="KievitPro-Regular" w:cs="Arial"/>
        </w:rPr>
        <w:t xml:space="preserve"> |</w:t>
      </w:r>
      <w:r w:rsidR="00D6725F" w:rsidRPr="00550BE4">
        <w:rPr>
          <w:rFonts w:ascii="KievitPro-Regular" w:hAnsi="KievitPro-Regular" w:cs="Arial"/>
        </w:rPr>
        <w:t xml:space="preserve"> </w:t>
      </w:r>
      <w:r w:rsidR="00D6725F" w:rsidRPr="00550BE4">
        <w:rPr>
          <w:rFonts w:ascii="KievitPro-Regular" w:hAnsi="KievitPro-Regular" w:cs="Arial"/>
          <w:color w:val="0070C0"/>
        </w:rPr>
        <w:t>Nom/Prénom</w:t>
      </w:r>
      <w:r w:rsidR="00D6725F" w:rsidRPr="00550BE4">
        <w:rPr>
          <w:rFonts w:ascii="KievitPro-Regular" w:hAnsi="KievitPro-Regular" w:cs="Arial"/>
        </w:rPr>
        <w:t>:</w:t>
      </w:r>
      <w:r w:rsidR="00891E82" w:rsidRPr="00550BE4">
        <w:rPr>
          <w:rFonts w:ascii="KievitPro-Regular" w:hAnsi="KievitPro-Regular" w:cs="Arial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550BE4">
        <w:rPr>
          <w:rFonts w:ascii="KievitPro-Regular" w:hAnsi="KievitPro-Regular" w:cs="Arial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550BE4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</w:rPr>
      </w:pPr>
    </w:p>
    <w:p w:rsidR="00BD118A" w:rsidRPr="00550BE4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</w:rPr>
      </w:pPr>
    </w:p>
    <w:p w:rsidR="00BD118A" w:rsidRPr="00550BE4" w:rsidRDefault="00891E82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</w:rPr>
      </w:pPr>
      <w:r w:rsidRPr="00550BE4">
        <w:rPr>
          <w:rFonts w:ascii="KievitPro-Regular" w:hAnsi="KievitPro-Regular" w:cs="Arial"/>
        </w:rPr>
        <w:t>Adresse/Postfach</w:t>
      </w:r>
      <w:r w:rsidR="00A75589" w:rsidRPr="00550BE4">
        <w:rPr>
          <w:rFonts w:ascii="KievitPro-Regular" w:hAnsi="KievitPro-Regular" w:cs="Arial"/>
        </w:rPr>
        <w:t xml:space="preserve"> | </w:t>
      </w:r>
      <w:r w:rsidR="00A75589" w:rsidRPr="00550BE4">
        <w:rPr>
          <w:rFonts w:ascii="KievitPro-Regular" w:hAnsi="KievitPro-Regular" w:cs="Arial"/>
          <w:color w:val="0070C0"/>
        </w:rPr>
        <w:t>Adresse/</w:t>
      </w:r>
      <w:r w:rsidRPr="00550BE4">
        <w:rPr>
          <w:rFonts w:ascii="KievitPro-Regular" w:hAnsi="KievitPro-Regular" w:cs="Arial"/>
          <w:color w:val="0070C0"/>
        </w:rPr>
        <w:t>Cas</w:t>
      </w:r>
      <w:r w:rsidR="00A75589" w:rsidRPr="00550BE4">
        <w:rPr>
          <w:rFonts w:ascii="KievitPro-Regular" w:hAnsi="KievitPro-Regular" w:cs="Arial"/>
          <w:color w:val="0070C0"/>
        </w:rPr>
        <w:t>e</w:t>
      </w:r>
      <w:r w:rsidRPr="00550BE4">
        <w:rPr>
          <w:rFonts w:ascii="KievitPro-Regular" w:hAnsi="KievitPro-Regular" w:cs="Arial"/>
          <w:color w:val="0070C0"/>
        </w:rPr>
        <w:t xml:space="preserve"> postale</w:t>
      </w:r>
      <w:r w:rsidRPr="00550BE4">
        <w:rPr>
          <w:rFonts w:ascii="KievitPro-Regular" w:hAnsi="KievitPro-Regular" w:cs="Arial"/>
        </w:rPr>
        <w:t>:</w:t>
      </w:r>
      <w:r w:rsidR="00665983" w:rsidRPr="00550BE4">
        <w:rPr>
          <w:rFonts w:ascii="KievitPro-Regular" w:hAnsi="KievitPro-Regular" w:cs="Arial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550BE4">
        <w:rPr>
          <w:rFonts w:ascii="KievitPro-Regular" w:hAnsi="KievitPro-Regular" w:cs="Arial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550BE4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</w:rPr>
      </w:pPr>
    </w:p>
    <w:p w:rsidR="00BD118A" w:rsidRPr="00550BE4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</w:rPr>
      </w:pPr>
    </w:p>
    <w:p w:rsidR="00BD118A" w:rsidRPr="00550BE4" w:rsidRDefault="00A75589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</w:rPr>
      </w:pPr>
      <w:r w:rsidRPr="00550BE4">
        <w:rPr>
          <w:rFonts w:ascii="KievitPro-Regular" w:hAnsi="KievitPro-Regular" w:cs="Arial"/>
        </w:rPr>
        <w:t xml:space="preserve">PLZ/Ort | </w:t>
      </w:r>
      <w:r w:rsidR="00891E82" w:rsidRPr="00550BE4">
        <w:rPr>
          <w:rFonts w:ascii="KievitPro-Regular" w:hAnsi="KievitPro-Regular" w:cs="Arial"/>
          <w:color w:val="0070C0"/>
        </w:rPr>
        <w:t>NPA/Lieu</w:t>
      </w:r>
      <w:r w:rsidR="00891E82" w:rsidRPr="00550BE4">
        <w:rPr>
          <w:rFonts w:ascii="KievitPro-Regular" w:hAnsi="KievitPro-Regular" w:cs="Arial"/>
        </w:rPr>
        <w:t>:</w:t>
      </w:r>
      <w:r w:rsidR="00665983" w:rsidRPr="00550BE4">
        <w:rPr>
          <w:rFonts w:ascii="KievitPro-Regular" w:hAnsi="KievitPro-Regular" w:cs="Arial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550BE4">
        <w:rPr>
          <w:rFonts w:ascii="KievitPro-Regular" w:hAnsi="KievitPro-Regular" w:cs="Arial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550BE4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</w:rPr>
      </w:pPr>
    </w:p>
    <w:p w:rsidR="00BD118A" w:rsidRPr="00550BE4" w:rsidRDefault="00BD118A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</w:rPr>
      </w:pPr>
    </w:p>
    <w:p w:rsidR="00891E82" w:rsidRPr="00550BE4" w:rsidRDefault="00891E82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</w:rPr>
      </w:pPr>
      <w:r w:rsidRPr="00550BE4">
        <w:rPr>
          <w:rFonts w:ascii="KievitPro-Regular" w:hAnsi="KievitPro-Regular" w:cs="Arial"/>
        </w:rPr>
        <w:t>E-Mail:</w:t>
      </w:r>
      <w:r w:rsidR="00665983" w:rsidRPr="00550BE4">
        <w:rPr>
          <w:rFonts w:ascii="KievitPro-Regular" w:hAnsi="KievitPro-Regular" w:cs="Arial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550BE4">
        <w:rPr>
          <w:rFonts w:ascii="KievitPro-Regular" w:hAnsi="KievitPro-Regular" w:cs="Arial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550BE4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</w:rPr>
      </w:pPr>
    </w:p>
    <w:p w:rsidR="00B40BE6" w:rsidRPr="00550BE4" w:rsidRDefault="00B40BE6">
      <w:pPr>
        <w:spacing w:after="0" w:line="240" w:lineRule="auto"/>
        <w:rPr>
          <w:rFonts w:ascii="KievitPro-Regular" w:hAnsi="KievitPro-Regular" w:cs="Arial"/>
          <w:shd w:val="clear" w:color="auto" w:fill="FFFF00"/>
        </w:rPr>
      </w:pPr>
    </w:p>
    <w:p w:rsidR="00B40BE6" w:rsidRPr="00142D4C" w:rsidRDefault="006250C7" w:rsidP="00B40BE6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  <w:lang w:val="fr-CH"/>
        </w:rPr>
      </w:pPr>
      <w:r w:rsidRPr="00142D4C">
        <w:rPr>
          <w:rFonts w:ascii="KievitPro-Regular" w:hAnsi="KievitPro-Regular" w:cs="Arial"/>
          <w:lang w:val="fr-CH"/>
        </w:rPr>
        <w:t xml:space="preserve">Sprache des SER | </w:t>
      </w:r>
      <w:r w:rsidRPr="00142D4C">
        <w:rPr>
          <w:rFonts w:ascii="KievitPro-Regular" w:hAnsi="KievitPro-Regular" w:cs="Arial"/>
          <w:color w:val="0070C0"/>
          <w:lang w:val="fr-CH"/>
        </w:rPr>
        <w:t>Langue de la</w:t>
      </w:r>
      <w:r w:rsidR="00B40BE6" w:rsidRPr="00142D4C">
        <w:rPr>
          <w:rFonts w:ascii="KievitPro-Regular" w:hAnsi="KievitPro-Regular" w:cs="Arial"/>
          <w:color w:val="0070C0"/>
          <w:lang w:val="fr-CH"/>
        </w:rPr>
        <w:t xml:space="preserve"> NCR</w:t>
      </w:r>
      <w:r w:rsidR="00B40BE6" w:rsidRPr="00142D4C">
        <w:rPr>
          <w:rFonts w:ascii="KievitPro-Regular" w:hAnsi="KievitPro-Regular" w:cs="Arial"/>
          <w:lang w:val="fr-CH"/>
        </w:rPr>
        <w:t xml:space="preserve"> (D/F/I):</w:t>
      </w:r>
      <w:r w:rsidR="00665983" w:rsidRPr="00142D4C">
        <w:rPr>
          <w:rFonts w:ascii="KievitPro-Regular" w:hAnsi="KievitPro-Regular" w:cs="Arial"/>
          <w:lang w:val="fr-CH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142D4C">
        <w:rPr>
          <w:rFonts w:ascii="KievitPro-Regular" w:hAnsi="KievitPro-Regular" w:cs="Arial"/>
          <w:lang w:val="fr-CH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40BE6" w:rsidRPr="00142D4C" w:rsidRDefault="00B40BE6" w:rsidP="00B40BE6">
      <w:pPr>
        <w:spacing w:after="0" w:line="240" w:lineRule="auto"/>
        <w:rPr>
          <w:rFonts w:ascii="KievitPro-Regular" w:hAnsi="KievitPro-Regular" w:cs="Arial"/>
          <w:shd w:val="clear" w:color="auto" w:fill="FFFF00"/>
          <w:lang w:val="fr-CH"/>
        </w:rPr>
      </w:pPr>
    </w:p>
    <w:p w:rsidR="00BD118A" w:rsidRPr="00142D4C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fr-CH"/>
        </w:rPr>
      </w:pPr>
    </w:p>
    <w:p w:rsidR="00BD118A" w:rsidRPr="006E366E" w:rsidRDefault="00665983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</w:rPr>
      </w:pPr>
      <w:r>
        <w:rPr>
          <w:rFonts w:ascii="KievitPro-Regular" w:hAnsi="KievitPro-Regular" w:cs="Arial"/>
        </w:rPr>
        <w:t>Datum</w:t>
      </w:r>
      <w:r w:rsidR="00A75589" w:rsidRPr="006E366E">
        <w:rPr>
          <w:rFonts w:ascii="KievitPro-Regular" w:hAnsi="KievitPro-Regular" w:cs="Arial"/>
        </w:rPr>
        <w:t xml:space="preserve"> | </w:t>
      </w:r>
      <w:r>
        <w:rPr>
          <w:rFonts w:ascii="KievitPro-Regular" w:hAnsi="KievitPro-Regular" w:cs="Arial"/>
          <w:color w:val="0070C0"/>
        </w:rPr>
        <w:t>Date</w:t>
      </w:r>
      <w:r w:rsidR="00891E82" w:rsidRPr="006E366E">
        <w:rPr>
          <w:rFonts w:ascii="KievitPro-Regular" w:hAnsi="KievitPro-Regular" w:cs="Arial"/>
        </w:rPr>
        <w:t>:</w:t>
      </w:r>
      <w:r>
        <w:rPr>
          <w:rFonts w:ascii="KievitPro-Regular" w:hAnsi="KievitPro-Regular" w:cs="Arial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35710D">
        <w:rPr>
          <w:rFonts w:ascii="KievitPro-Regular" w:hAnsi="KievitPro-Regular" w:cs="Arial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sectPr w:rsidR="00BD118A" w:rsidRPr="006E366E" w:rsidSect="005424EB">
      <w:headerReference w:type="default" r:id="rId7"/>
      <w:footerReference w:type="default" r:id="rId8"/>
      <w:pgSz w:w="11906" w:h="16838"/>
      <w:pgMar w:top="993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75" w:rsidRDefault="007A2875">
      <w:pPr>
        <w:spacing w:after="0" w:line="240" w:lineRule="auto"/>
      </w:pPr>
      <w:r>
        <w:separator/>
      </w:r>
    </w:p>
  </w:endnote>
  <w:endnote w:type="continuationSeparator" w:id="0">
    <w:p w:rsidR="007A2875" w:rsidRDefault="007A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Pro-Regular">
    <w:panose1 w:val="020B0504030101020102"/>
    <w:charset w:val="00"/>
    <w:family w:val="swiss"/>
    <w:notTrueType/>
    <w:pitch w:val="variable"/>
    <w:sig w:usb0="A00002F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E6" w:rsidRPr="006E366E" w:rsidRDefault="00B40BE6" w:rsidP="00B40BE6">
    <w:pPr>
      <w:spacing w:after="0" w:line="240" w:lineRule="auto"/>
      <w:jc w:val="center"/>
      <w:rPr>
        <w:rFonts w:ascii="KievitPro-Regular" w:hAnsi="KievitPro-Regular" w:cs="Arial"/>
        <w:b/>
      </w:rPr>
    </w:pPr>
    <w:r w:rsidRPr="006E366E">
      <w:rPr>
        <w:rFonts w:ascii="KievitPro-Regular" w:hAnsi="KievitPro-Regular" w:cs="Arial"/>
        <w:b/>
      </w:rPr>
      <w:t xml:space="preserve">FAX: 031 380 64 31 | E-Mail: </w:t>
    </w:r>
    <w:hyperlink r:id="rId1" w:history="1">
      <w:r w:rsidRPr="006E366E">
        <w:rPr>
          <w:rStyle w:val="Hyperlink"/>
          <w:rFonts w:ascii="KievitPro-Regular" w:hAnsi="KievitPro-Regular" w:cs="Arial"/>
          <w:b/>
        </w:rPr>
        <w:t>info@treuhandsuisse.ch</w:t>
      </w:r>
    </w:hyperlink>
  </w:p>
  <w:p w:rsidR="00B40BE6" w:rsidRPr="006E366E" w:rsidRDefault="00B40BE6" w:rsidP="00B40BE6">
    <w:pPr>
      <w:spacing w:after="0" w:line="240" w:lineRule="auto"/>
      <w:jc w:val="center"/>
      <w:rPr>
        <w:rFonts w:ascii="KievitPro-Regular" w:hAnsi="KievitPro-Regular"/>
      </w:rPr>
    </w:pPr>
    <w:r w:rsidRPr="006E366E">
      <w:rPr>
        <w:rFonts w:ascii="KievitPro-Regular" w:hAnsi="KievitPro-Regular" w:cs="Arial"/>
        <w:b/>
      </w:rPr>
      <w:t>TREUHAND|SUISSE, Zentralsekretariat, Monbijoustr. 20, Postfach, 3001 Bern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75" w:rsidRDefault="007A28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A2875" w:rsidRDefault="007A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99B" w:rsidRDefault="00187EA1">
    <w:pPr>
      <w:pStyle w:val="Kopfzeile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noProof/>
        <w:lang w:eastAsia="de-CH"/>
      </w:rPr>
      <w:drawing>
        <wp:inline distT="0" distB="0" distL="0" distR="0" wp14:anchorId="6F0EAA9A" wp14:editId="20B3B76E">
          <wp:extent cx="2066925" cy="719327"/>
          <wp:effectExtent l="0" t="0" r="0" b="5080"/>
          <wp:docPr id="1" name="Grafik 1" descr="S:\TS\Komm_Admin\Logos\Logos Verband\JPG\TREU-SUISSE-DF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TS\Komm_Admin\Logos\Logos Verband\JPG\TREU-SUISSE-DF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064" cy="719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F2153"/>
    <w:multiLevelType w:val="multilevel"/>
    <w:tmpl w:val="4F9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0fs+WpTbdRkFO8Dmlbg2R3SCupk7IZeYvmb+1Qu0KVAisf+lAa+IhctkLcnV0bq5TNlirhyvAEHwUtMGJcBwA==" w:salt="9U+wBsmNPuXqiyh+SpsWbQ==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8A"/>
    <w:rsid w:val="00084469"/>
    <w:rsid w:val="000D68A9"/>
    <w:rsid w:val="000F5E04"/>
    <w:rsid w:val="00142D4C"/>
    <w:rsid w:val="00143679"/>
    <w:rsid w:val="0015145F"/>
    <w:rsid w:val="00187EA1"/>
    <w:rsid w:val="00197F8D"/>
    <w:rsid w:val="001C5BBA"/>
    <w:rsid w:val="001C6CB9"/>
    <w:rsid w:val="001F734E"/>
    <w:rsid w:val="00207543"/>
    <w:rsid w:val="002D5714"/>
    <w:rsid w:val="002F51C7"/>
    <w:rsid w:val="00353510"/>
    <w:rsid w:val="0035710D"/>
    <w:rsid w:val="003678AC"/>
    <w:rsid w:val="003C1150"/>
    <w:rsid w:val="0047601B"/>
    <w:rsid w:val="00497B68"/>
    <w:rsid w:val="004C49E2"/>
    <w:rsid w:val="004F0842"/>
    <w:rsid w:val="005424EB"/>
    <w:rsid w:val="00550BE4"/>
    <w:rsid w:val="00556A0B"/>
    <w:rsid w:val="00576C63"/>
    <w:rsid w:val="005D527E"/>
    <w:rsid w:val="00603697"/>
    <w:rsid w:val="006250C7"/>
    <w:rsid w:val="00625664"/>
    <w:rsid w:val="00640B17"/>
    <w:rsid w:val="00665983"/>
    <w:rsid w:val="00684DA6"/>
    <w:rsid w:val="006E1D99"/>
    <w:rsid w:val="006E366E"/>
    <w:rsid w:val="006E4DE0"/>
    <w:rsid w:val="00702E06"/>
    <w:rsid w:val="00730B62"/>
    <w:rsid w:val="007339B4"/>
    <w:rsid w:val="00795DE6"/>
    <w:rsid w:val="007A2875"/>
    <w:rsid w:val="00802691"/>
    <w:rsid w:val="00891E82"/>
    <w:rsid w:val="00894D6F"/>
    <w:rsid w:val="008D67DF"/>
    <w:rsid w:val="009B5C5D"/>
    <w:rsid w:val="009D1C7A"/>
    <w:rsid w:val="00A461E7"/>
    <w:rsid w:val="00A60DDB"/>
    <w:rsid w:val="00A75589"/>
    <w:rsid w:val="00B40BE6"/>
    <w:rsid w:val="00BB316A"/>
    <w:rsid w:val="00BC5541"/>
    <w:rsid w:val="00BD0E4A"/>
    <w:rsid w:val="00BD118A"/>
    <w:rsid w:val="00C14F7B"/>
    <w:rsid w:val="00C2707C"/>
    <w:rsid w:val="00CC1FE2"/>
    <w:rsid w:val="00D35864"/>
    <w:rsid w:val="00D46922"/>
    <w:rsid w:val="00D6725F"/>
    <w:rsid w:val="00DD5C58"/>
    <w:rsid w:val="00DE7053"/>
    <w:rsid w:val="00EA0330"/>
    <w:rsid w:val="00F6468C"/>
    <w:rsid w:val="00FB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50C9C2"/>
  <w15:docId w15:val="{3CCCF8A2-21EA-4318-B297-31142ADC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CH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F5E04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0F5E04"/>
    <w:rPr>
      <w:b/>
      <w:bCs/>
    </w:rPr>
  </w:style>
  <w:style w:type="table" w:styleId="Tabellenraster">
    <w:name w:val="Table Grid"/>
    <w:basedOn w:val="NormaleTabelle"/>
    <w:uiPriority w:val="59"/>
    <w:rsid w:val="00BC5541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659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euhandsuisse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treuhandsuisse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TREUHAND|SUISSE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Lincoln</dc:creator>
  <cp:lastModifiedBy>Vanessa Jenni</cp:lastModifiedBy>
  <cp:revision>20</cp:revision>
  <cp:lastPrinted>2022-09-28T14:39:00Z</cp:lastPrinted>
  <dcterms:created xsi:type="dcterms:W3CDTF">2015-11-24T14:06:00Z</dcterms:created>
  <dcterms:modified xsi:type="dcterms:W3CDTF">2022-09-28T14:40:00Z</dcterms:modified>
</cp:coreProperties>
</file>